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Rio Jamari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942F91">
        <w:rPr>
          <w:rFonts w:ascii="Arial" w:hAnsi="Arial" w:cs="Arial"/>
          <w:b/>
          <w:sz w:val="16"/>
          <w:szCs w:val="16"/>
        </w:rPr>
        <w:t>140</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785031">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942F91">
        <w:rPr>
          <w:rFonts w:ascii="Arial" w:hAnsi="Arial" w:cs="Arial"/>
          <w:b/>
          <w:bCs/>
          <w:sz w:val="16"/>
          <w:szCs w:val="16"/>
        </w:rPr>
        <w:t>197</w:t>
      </w:r>
      <w:r w:rsidR="00595F4C">
        <w:rPr>
          <w:rFonts w:ascii="Arial" w:hAnsi="Arial" w:cs="Arial"/>
          <w:b/>
          <w:bCs/>
          <w:sz w:val="16"/>
          <w:szCs w:val="16"/>
        </w:rPr>
        <w:t>/2015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942F91">
        <w:rPr>
          <w:rFonts w:ascii="Arial" w:hAnsi="Arial" w:cs="Arial"/>
          <w:b/>
          <w:bCs/>
          <w:sz w:val="16"/>
          <w:szCs w:val="16"/>
        </w:rPr>
        <w:t>1108.00035</w:t>
      </w:r>
      <w:r w:rsidR="00140A73">
        <w:rPr>
          <w:rFonts w:ascii="Arial" w:hAnsi="Arial" w:cs="Arial"/>
          <w:b/>
          <w:bCs/>
          <w:sz w:val="16"/>
          <w:szCs w:val="16"/>
        </w:rPr>
        <w:t>-</w:t>
      </w:r>
      <w:r w:rsidR="00595F4C">
        <w:rPr>
          <w:rFonts w:ascii="Arial" w:hAnsi="Arial" w:cs="Arial"/>
          <w:b/>
          <w:bCs/>
          <w:sz w:val="16"/>
          <w:szCs w:val="16"/>
        </w:rPr>
        <w:t>00/2015</w:t>
      </w:r>
    </w:p>
    <w:p w:rsidR="009D2314" w:rsidRPr="003C03B8" w:rsidRDefault="009D2314" w:rsidP="009D2314">
      <w:pPr>
        <w:pStyle w:val="Cabealho"/>
        <w:rPr>
          <w:rFonts w:ascii="Arial" w:hAnsi="Arial" w:cs="Arial"/>
          <w:b/>
          <w:color w:val="FF0000"/>
          <w:sz w:val="16"/>
          <w:szCs w:val="16"/>
        </w:rPr>
      </w:pPr>
    </w:p>
    <w:p w:rsidR="009D2314" w:rsidRPr="008C475E" w:rsidRDefault="002E300A" w:rsidP="00595F4C">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942F91" w:rsidRPr="00942F91">
        <w:rPr>
          <w:rFonts w:ascii="Arial" w:hAnsi="Arial" w:cs="Arial"/>
          <w:color w:val="000000" w:themeColor="text1"/>
          <w:sz w:val="16"/>
          <w:szCs w:val="16"/>
        </w:rPr>
        <w:t xml:space="preserve">para eventual aquisição de material de construção (material elétrico, ferramentas e outros) para atender as necessidades da Administração Pública Estadual nas manutenções prediais corretivas das edificações que não estão localizadas no Complexo Rio Madeira, a pedido da </w:t>
      </w:r>
      <w:r w:rsidR="00942F91" w:rsidRPr="00942F91">
        <w:rPr>
          <w:rFonts w:ascii="Arial" w:hAnsi="Arial" w:cs="Arial"/>
          <w:b/>
          <w:color w:val="000000" w:themeColor="text1"/>
          <w:sz w:val="16"/>
          <w:szCs w:val="16"/>
        </w:rPr>
        <w:t>SUPERINTEDÊNCIA ESTADUAL DE COMPRAS E LICITAÇÕES - SUPEL/RO</w:t>
      </w:r>
      <w:r w:rsidR="00595F4C" w:rsidRPr="00CC2A63">
        <w:rPr>
          <w:rFonts w:ascii="Arial" w:hAnsi="Arial" w:cs="Arial"/>
          <w:b/>
          <w:sz w:val="16"/>
          <w:szCs w:val="16"/>
        </w:rPr>
        <w:t>,</w:t>
      </w:r>
      <w:r w:rsidR="00595F4C">
        <w:rPr>
          <w:rFonts w:ascii="Arial" w:hAnsi="Arial" w:cs="Arial"/>
          <w:b/>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FB294D" w:rsidRDefault="002E300A" w:rsidP="005C3886">
      <w:pPr>
        <w:jc w:val="both"/>
        <w:rPr>
          <w:rFonts w:ascii="Arial" w:hAnsi="Arial" w:cs="Arial"/>
          <w:b/>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942F91" w:rsidRPr="00942F91">
        <w:rPr>
          <w:rFonts w:ascii="Arial" w:hAnsi="Arial" w:cs="Arial"/>
          <w:color w:val="000000" w:themeColor="text1"/>
          <w:sz w:val="16"/>
          <w:szCs w:val="16"/>
        </w:rPr>
        <w:t xml:space="preserve">para eventual aquisição de material de construção (material elétrico, ferramentas e outros) para atender as necessidades da Administração Pública Estadual nas manutenções prediais corretivas das edificações que não estão localizadas no Complexo Rio Madeira, a pedido da </w:t>
      </w:r>
      <w:r w:rsidR="00942F91" w:rsidRPr="00942F91">
        <w:rPr>
          <w:rFonts w:ascii="Arial" w:hAnsi="Arial" w:cs="Arial"/>
          <w:b/>
          <w:color w:val="000000" w:themeColor="text1"/>
          <w:sz w:val="16"/>
          <w:szCs w:val="16"/>
        </w:rPr>
        <w:t>SUPERINTEDÊNCIA ESTADUAL DE COMPRAS E LICITAÇÕES - SUPEL/RO</w:t>
      </w:r>
      <w:r w:rsidR="00942F91">
        <w:rPr>
          <w:rFonts w:ascii="Arial" w:hAnsi="Arial" w:cs="Arial"/>
          <w:b/>
          <w:color w:val="000000" w:themeColor="text1"/>
          <w:sz w:val="16"/>
          <w:szCs w:val="16"/>
        </w:rPr>
        <w:t>.</w:t>
      </w:r>
    </w:p>
    <w:p w:rsidR="00942F91" w:rsidRPr="00942F91" w:rsidRDefault="00942F91" w:rsidP="005C3886">
      <w:pPr>
        <w:jc w:val="both"/>
        <w:rPr>
          <w:rFonts w:ascii="Arial" w:hAnsi="Arial" w:cs="Arial"/>
          <w:b/>
          <w:bCs/>
          <w:color w:val="000000" w:themeColor="text1"/>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A91AA9" w:rsidRDefault="009E0B1D" w:rsidP="00A91AA9">
      <w:pPr>
        <w:jc w:val="both"/>
        <w:rPr>
          <w:sz w:val="22"/>
          <w:szCs w:val="22"/>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A91AA9">
        <w:rPr>
          <w:rFonts w:ascii="Arial" w:hAnsi="Arial" w:cs="Arial"/>
          <w:sz w:val="16"/>
          <w:szCs w:val="16"/>
        </w:rPr>
        <w:t>:</w:t>
      </w:r>
      <w:r w:rsidR="00F3309E" w:rsidRPr="00A91AA9">
        <w:rPr>
          <w:rFonts w:ascii="Arial" w:hAnsi="Arial" w:cs="Arial"/>
          <w:bCs/>
          <w:iCs/>
          <w:sz w:val="16"/>
          <w:szCs w:val="16"/>
        </w:rPr>
        <w:t xml:space="preserve"> </w:t>
      </w:r>
      <w:r w:rsidR="00A91AA9" w:rsidRPr="007520EF">
        <w:rPr>
          <w:rFonts w:ascii="Arial" w:hAnsi="Arial" w:cs="Arial"/>
          <w:bCs/>
          <w:iCs/>
          <w:sz w:val="16"/>
          <w:szCs w:val="16"/>
        </w:rPr>
        <w:t xml:space="preserve">O prazo de entrega </w:t>
      </w:r>
      <w:r w:rsidR="007520EF" w:rsidRPr="007520EF">
        <w:rPr>
          <w:rFonts w:ascii="Arial" w:hAnsi="Arial" w:cs="Arial"/>
          <w:sz w:val="16"/>
          <w:szCs w:val="16"/>
        </w:rPr>
        <w:t xml:space="preserve">será de até </w:t>
      </w:r>
      <w:r w:rsidR="007520EF" w:rsidRPr="007520EF">
        <w:rPr>
          <w:rFonts w:ascii="Arial" w:hAnsi="Arial" w:cs="Arial"/>
          <w:b/>
          <w:sz w:val="16"/>
          <w:szCs w:val="16"/>
        </w:rPr>
        <w:t>10 (dez) dias</w:t>
      </w:r>
      <w:r w:rsidR="007520EF" w:rsidRPr="007520EF">
        <w:rPr>
          <w:rFonts w:ascii="Arial" w:hAnsi="Arial" w:cs="Arial"/>
          <w:sz w:val="16"/>
          <w:szCs w:val="16"/>
        </w:rPr>
        <w:t xml:space="preserve"> contados do recebimento da nota de empenho, expedida pelo órgão requerente. Este prazo poderá ser dilatado em casos excepcionais, mediante apresentação de justificativa com concordância da Administração.</w:t>
      </w:r>
    </w:p>
    <w:p w:rsidR="007520EF" w:rsidRDefault="007520EF" w:rsidP="00A91AA9">
      <w:pPr>
        <w:jc w:val="both"/>
        <w:rPr>
          <w:rFonts w:ascii="Arial" w:hAnsi="Arial" w:cs="Arial"/>
          <w:sz w:val="16"/>
          <w:szCs w:val="16"/>
        </w:rPr>
      </w:pPr>
    </w:p>
    <w:p w:rsidR="00A91AA9" w:rsidRPr="00A91AA9" w:rsidRDefault="00834E64" w:rsidP="00A91AA9">
      <w:pPr>
        <w:tabs>
          <w:tab w:val="left" w:pos="426"/>
        </w:tabs>
        <w:ind w:right="17"/>
        <w:jc w:val="both"/>
        <w:rPr>
          <w:rFonts w:ascii="Arial" w:hAnsi="Arial" w:cs="Arial"/>
          <w:sz w:val="16"/>
          <w:szCs w:val="16"/>
        </w:rPr>
      </w:pPr>
      <w:r>
        <w:rPr>
          <w:rFonts w:ascii="Arial" w:hAnsi="Arial" w:cs="Arial"/>
          <w:sz w:val="16"/>
          <w:szCs w:val="16"/>
        </w:rPr>
        <w:t>6.</w:t>
      </w:r>
      <w:r w:rsidR="00A91AA9">
        <w:rPr>
          <w:rFonts w:ascii="Arial" w:hAnsi="Arial" w:cs="Arial"/>
          <w:sz w:val="16"/>
          <w:szCs w:val="16"/>
        </w:rPr>
        <w:t>4</w:t>
      </w:r>
      <w:r w:rsidR="00A0507D" w:rsidRPr="008E6AF4">
        <w:rPr>
          <w:rFonts w:ascii="Arial" w:hAnsi="Arial" w:cs="Arial"/>
          <w:sz w:val="16"/>
          <w:szCs w:val="16"/>
        </w:rPr>
        <w:t xml:space="preserve">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CC2A63">
        <w:rPr>
          <w:rFonts w:ascii="Arial" w:hAnsi="Arial" w:cs="Arial"/>
          <w:sz w:val="16"/>
          <w:szCs w:val="16"/>
        </w:rPr>
        <w:t xml:space="preserve">: </w:t>
      </w:r>
      <w:r w:rsidR="00CC2A63" w:rsidRPr="00CC2A63">
        <w:rPr>
          <w:rFonts w:ascii="Arial" w:hAnsi="Arial" w:cs="Arial"/>
          <w:sz w:val="16"/>
          <w:szCs w:val="16"/>
        </w:rPr>
        <w:t xml:space="preserve">O local da entrega será no </w:t>
      </w:r>
      <w:r w:rsidR="00CC2A63" w:rsidRPr="00CC2A63">
        <w:rPr>
          <w:rFonts w:ascii="Arial" w:hAnsi="Arial" w:cs="Arial"/>
          <w:bCs/>
          <w:sz w:val="16"/>
          <w:szCs w:val="16"/>
        </w:rPr>
        <w:t>Almoxarifado Central d</w:t>
      </w:r>
      <w:r w:rsidR="00CC2A63">
        <w:rPr>
          <w:rFonts w:ascii="Arial" w:hAnsi="Arial" w:cs="Arial"/>
          <w:bCs/>
          <w:sz w:val="16"/>
          <w:szCs w:val="16"/>
        </w:rPr>
        <w:t>o Governo do Estado de Rondônia, localizado a R</w:t>
      </w:r>
      <w:r w:rsidR="00CC2A63" w:rsidRPr="00CC2A63">
        <w:rPr>
          <w:rFonts w:ascii="Arial" w:hAnsi="Arial" w:cs="Arial"/>
          <w:bCs/>
          <w:sz w:val="16"/>
          <w:szCs w:val="16"/>
        </w:rPr>
        <w:t>ua: Antônio Lacerda; n°. 4168; Bairro: Setor Industrial, na cidade de Porto Velho – RO</w:t>
      </w:r>
      <w:r w:rsidR="00CC2A63">
        <w:rPr>
          <w:rFonts w:ascii="Arial" w:hAnsi="Arial" w:cs="Arial"/>
          <w:bCs/>
          <w:sz w:val="16"/>
          <w:szCs w:val="16"/>
        </w:rPr>
        <w:t>. H</w:t>
      </w:r>
      <w:r w:rsidR="00CC2A63" w:rsidRPr="00CC2A63">
        <w:rPr>
          <w:rFonts w:ascii="Arial" w:hAnsi="Arial" w:cs="Arial"/>
          <w:bCs/>
          <w:sz w:val="16"/>
          <w:szCs w:val="16"/>
        </w:rPr>
        <w:t xml:space="preserve">orário </w:t>
      </w:r>
      <w:r w:rsidR="00CC2A63">
        <w:rPr>
          <w:rFonts w:ascii="Arial" w:hAnsi="Arial" w:cs="Arial"/>
          <w:bCs/>
          <w:sz w:val="16"/>
          <w:szCs w:val="16"/>
        </w:rPr>
        <w:t xml:space="preserve">de funcionamento </w:t>
      </w:r>
      <w:r w:rsidR="00CC2A63" w:rsidRPr="00CC2A63">
        <w:rPr>
          <w:rFonts w:ascii="Arial" w:hAnsi="Arial" w:cs="Arial"/>
          <w:bCs/>
          <w:sz w:val="16"/>
          <w:szCs w:val="16"/>
        </w:rPr>
        <w:t xml:space="preserve">das </w:t>
      </w:r>
      <w:r w:rsidR="00CC2A63" w:rsidRPr="00CC2A63">
        <w:rPr>
          <w:rFonts w:ascii="Arial" w:hAnsi="Arial" w:cs="Arial"/>
          <w:b/>
          <w:bCs/>
          <w:sz w:val="16"/>
          <w:szCs w:val="16"/>
        </w:rPr>
        <w:t>07h30min</w:t>
      </w:r>
      <w:r w:rsidR="00CC2A63" w:rsidRPr="00CC2A63">
        <w:rPr>
          <w:rFonts w:ascii="Arial" w:hAnsi="Arial" w:cs="Arial"/>
          <w:bCs/>
          <w:sz w:val="16"/>
          <w:szCs w:val="16"/>
        </w:rPr>
        <w:t xml:space="preserve"> às </w:t>
      </w:r>
      <w:r w:rsidR="00CC2A63" w:rsidRPr="00CC2A63">
        <w:rPr>
          <w:rFonts w:ascii="Arial" w:hAnsi="Arial" w:cs="Arial"/>
          <w:b/>
          <w:bCs/>
          <w:sz w:val="16"/>
          <w:szCs w:val="16"/>
        </w:rPr>
        <w:t>13h30min</w:t>
      </w:r>
      <w:r w:rsidR="00CC2A63" w:rsidRPr="00CC2A63">
        <w:rPr>
          <w:rFonts w:ascii="Arial" w:hAnsi="Arial" w:cs="Arial"/>
          <w:bCs/>
          <w:sz w:val="16"/>
          <w:szCs w:val="16"/>
        </w:rPr>
        <w:t xml:space="preserve"> (horário de Rondônia) de segunda a sexta-feira</w:t>
      </w:r>
      <w:r w:rsidR="00CC2A63">
        <w:rPr>
          <w:rFonts w:ascii="Arial" w:hAnsi="Arial" w:cs="Arial"/>
          <w:bCs/>
          <w:sz w:val="16"/>
          <w:szCs w:val="16"/>
        </w:rPr>
        <w:t xml:space="preserve">. </w:t>
      </w: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CC2A63" w:rsidRDefault="007520EF" w:rsidP="00CC2A63">
      <w:pPr>
        <w:tabs>
          <w:tab w:val="left" w:pos="2166"/>
        </w:tabs>
        <w:rPr>
          <w:rFonts w:ascii="Arial" w:hAnsi="Arial" w:cs="Arial"/>
          <w:b/>
          <w:sz w:val="16"/>
          <w:szCs w:val="16"/>
        </w:rPr>
      </w:pPr>
      <w:r>
        <w:rPr>
          <w:rFonts w:ascii="Arial" w:hAnsi="Arial" w:cs="Arial"/>
          <w:b/>
          <w:sz w:val="16"/>
          <w:szCs w:val="16"/>
        </w:rPr>
        <w:t>SEFIN – SECRETARIA DE ESTADO DE FINANÇAS</w:t>
      </w:r>
    </w:p>
    <w:p w:rsidR="007520EF" w:rsidRDefault="007520EF" w:rsidP="00CC2A63">
      <w:pPr>
        <w:tabs>
          <w:tab w:val="left" w:pos="2166"/>
        </w:tabs>
        <w:rPr>
          <w:rFonts w:ascii="Arial" w:hAnsi="Arial" w:cs="Arial"/>
          <w:b/>
          <w:sz w:val="16"/>
          <w:szCs w:val="16"/>
        </w:rPr>
      </w:pPr>
      <w:r>
        <w:rPr>
          <w:rFonts w:ascii="Arial" w:hAnsi="Arial" w:cs="Arial"/>
          <w:b/>
          <w:sz w:val="16"/>
          <w:szCs w:val="16"/>
        </w:rPr>
        <w:t>SESAU - SECRETARIA DE ESTADO DA SAÚDE</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SESDEC - SECRETARIA DE ESTADO DA SEGURANÇA PÚBLICA, DEFESA E </w:t>
      </w:r>
      <w:proofErr w:type="gramStart"/>
      <w:r>
        <w:rPr>
          <w:rFonts w:ascii="Arial" w:hAnsi="Arial" w:cs="Arial"/>
          <w:b/>
          <w:sz w:val="16"/>
          <w:szCs w:val="16"/>
        </w:rPr>
        <w:t>CIDADANIA</w:t>
      </w:r>
      <w:proofErr w:type="gramEnd"/>
      <w:r>
        <w:rPr>
          <w:rFonts w:ascii="Arial" w:hAnsi="Arial" w:cs="Arial"/>
          <w:b/>
          <w:sz w:val="16"/>
          <w:szCs w:val="16"/>
        </w:rPr>
        <w:t xml:space="preserve"> </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SEDAM - SECRETARIA DE ESTADO DO MEIO AMBIENTE </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PC – POLÍCIA CIVIL DO ESTADO DE RONDÔNIA </w:t>
      </w:r>
    </w:p>
    <w:p w:rsidR="00CC2A63" w:rsidRDefault="00CC2A63" w:rsidP="00CC2A63">
      <w:pPr>
        <w:tabs>
          <w:tab w:val="left" w:pos="2166"/>
        </w:tabs>
        <w:rPr>
          <w:rFonts w:ascii="Arial" w:hAnsi="Arial" w:cs="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942F91" w:rsidP="00526790">
      <w:pPr>
        <w:ind w:right="47"/>
        <w:jc w:val="both"/>
        <w:rPr>
          <w:rFonts w:ascii="Arial" w:hAnsi="Arial" w:cs="Arial"/>
          <w:b/>
          <w:bCs/>
          <w:color w:val="000000"/>
          <w:sz w:val="10"/>
          <w:szCs w:val="10"/>
        </w:rPr>
      </w:pPr>
      <w:r>
        <w:rPr>
          <w:rFonts w:ascii="Arial" w:hAnsi="Arial" w:cs="Arial"/>
          <w:b/>
          <w:bCs/>
          <w:color w:val="000000"/>
          <w:sz w:val="10"/>
          <w:szCs w:val="10"/>
        </w:rPr>
        <w:t>HACP</w:t>
      </w:r>
      <w:bookmarkStart w:id="0" w:name="_GoBack"/>
      <w:bookmarkEnd w:id="0"/>
    </w:p>
    <w:sectPr w:rsidR="0080392B" w:rsidRPr="008C475E"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A63" w:rsidRDefault="00CC2A63">
      <w:r>
        <w:separator/>
      </w:r>
    </w:p>
  </w:endnote>
  <w:endnote w:type="continuationSeparator" w:id="0">
    <w:p w:rsidR="00CC2A63" w:rsidRDefault="00CC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A63" w:rsidRDefault="00CC2A63">
      <w:r>
        <w:separator/>
      </w:r>
    </w:p>
  </w:footnote>
  <w:footnote w:type="continuationSeparator" w:id="0">
    <w:p w:rsidR="00CC2A63" w:rsidRDefault="00CC2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A63" w:rsidRDefault="00CC2A63">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0A73"/>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31021"/>
    <w:rsid w:val="0024014B"/>
    <w:rsid w:val="00244983"/>
    <w:rsid w:val="00250362"/>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0EF"/>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031"/>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3C7B"/>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AE6"/>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2F91"/>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D60A0"/>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A63"/>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4ABC1-A712-4FF6-A83E-5B43435B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2628</Words>
  <Characters>14925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2015-05-18T13:38:00Z</cp:lastPrinted>
  <dcterms:created xsi:type="dcterms:W3CDTF">2015-09-14T15:09:00Z</dcterms:created>
  <dcterms:modified xsi:type="dcterms:W3CDTF">2015-09-14T15:14:00Z</dcterms:modified>
</cp:coreProperties>
</file>